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64" w:rsidRDefault="009D5F64" w:rsidP="00BE34BE">
      <w:pPr>
        <w:shd w:val="clear" w:color="auto" w:fill="FFFFFF"/>
        <w:rPr>
          <w:b/>
          <w:bCs/>
          <w:spacing w:val="-5"/>
          <w:sz w:val="28"/>
          <w:szCs w:val="28"/>
        </w:rPr>
      </w:pPr>
    </w:p>
    <w:p w:rsidR="009D5F64" w:rsidRDefault="009D5F64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p w:rsidR="009D5F64" w:rsidRDefault="00BE34BE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91pt" o:ole="">
            <v:imagedata r:id="rId5" o:title=""/>
          </v:shape>
          <o:OLEObject Type="Embed" ProgID="FoxitReader.Document" ShapeID="_x0000_i1025" DrawAspect="Content" ObjectID="_1674131124" r:id="rId6"/>
        </w:object>
      </w:r>
    </w:p>
    <w:p w:rsidR="009D5F64" w:rsidRDefault="009D5F64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p w:rsidR="009D5F64" w:rsidRDefault="009D5F64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p w:rsidR="009D5F64" w:rsidRDefault="009D5F64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p w:rsidR="009D5F64" w:rsidRDefault="009D5F64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p w:rsidR="009D5F64" w:rsidRDefault="009D5F64" w:rsidP="00BE34BE">
      <w:pPr>
        <w:shd w:val="clear" w:color="auto" w:fill="FFFFFF"/>
        <w:rPr>
          <w:b/>
          <w:bCs/>
          <w:spacing w:val="-5"/>
          <w:sz w:val="28"/>
          <w:szCs w:val="28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lastRenderedPageBreak/>
        <w:t>Общее положение</w:t>
      </w:r>
    </w:p>
    <w:p w:rsidR="007B10AF" w:rsidRPr="007B10AF" w:rsidRDefault="007B10AF" w:rsidP="007B10AF">
      <w:pPr>
        <w:widowControl/>
        <w:shd w:val="clear" w:color="auto" w:fill="FFFFFF"/>
        <w:autoSpaceDE/>
        <w:autoSpaceDN/>
        <w:adjustRightInd/>
        <w:ind w:right="567" w:firstLine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Настоящее Положение о формах, периодичности, порядке текущего контроля успеваемости и промежуточной аттестации воспитанников муниципального бюджетного дошкольного образовательного учреждения «Детский сад» №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Pr="007B10AF">
        <w:rPr>
          <w:rFonts w:eastAsia="Calibri"/>
          <w:sz w:val="28"/>
          <w:szCs w:val="28"/>
          <w:lang w:eastAsia="en-US"/>
        </w:rPr>
        <w:t xml:space="preserve"> п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.Э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нергетик Новоорского района (далее – Положение) разработано в соответствии с  </w:t>
      </w:r>
      <w:r w:rsidRPr="007B10AF">
        <w:rPr>
          <w:rFonts w:eastAsia="Calibri"/>
          <w:bCs/>
          <w:kern w:val="36"/>
          <w:sz w:val="28"/>
          <w:szCs w:val="28"/>
          <w:lang w:eastAsia="en-US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B10AF">
          <w:rPr>
            <w:rFonts w:eastAsia="Calibri"/>
            <w:bCs/>
            <w:kern w:val="36"/>
            <w:sz w:val="28"/>
            <w:szCs w:val="28"/>
            <w:lang w:eastAsia="en-US"/>
          </w:rPr>
          <w:t>2012 г</w:t>
        </w:r>
      </w:smartTag>
      <w:r w:rsidRPr="007B10AF">
        <w:rPr>
          <w:rFonts w:eastAsia="Calibri"/>
          <w:bCs/>
          <w:kern w:val="36"/>
          <w:sz w:val="28"/>
          <w:szCs w:val="28"/>
          <w:lang w:eastAsia="en-US"/>
        </w:rPr>
        <w:t xml:space="preserve">. №273-ФЗ </w:t>
      </w:r>
      <w:r w:rsidRPr="007B10AF">
        <w:rPr>
          <w:rFonts w:eastAsia="Calibri"/>
          <w:bCs/>
          <w:sz w:val="28"/>
          <w:szCs w:val="28"/>
          <w:lang w:eastAsia="en-US"/>
        </w:rPr>
        <w:t xml:space="preserve">«Об образовании в Российской Федерации», </w:t>
      </w:r>
      <w:r w:rsidRPr="007B10AF">
        <w:rPr>
          <w:rFonts w:eastAsia="Calibri"/>
          <w:sz w:val="28"/>
          <w:szCs w:val="28"/>
          <w:lang w:eastAsia="en-US"/>
        </w:rPr>
        <w:t>Приказом Министерства образования и науки Российской Федерации  от 17 октября 2013 г. № 1155  «Обутверждении Федерального государственного образовательного стандарта дошкольного образования».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Настоящее Положение  принимается  на Педагогическом совете муниципального бюджетного дошкольного образовательного учреждения </w:t>
      </w:r>
      <w:r w:rsidR="009D5F64">
        <w:rPr>
          <w:rFonts w:eastAsia="Calibri"/>
          <w:sz w:val="28"/>
          <w:szCs w:val="28"/>
          <w:lang w:eastAsia="en-US"/>
        </w:rPr>
        <w:t>детский сад № 47 х</w:t>
      </w:r>
      <w:proofErr w:type="gramStart"/>
      <w:r w:rsidR="009D5F64">
        <w:rPr>
          <w:rFonts w:eastAsia="Calibri"/>
          <w:sz w:val="28"/>
          <w:szCs w:val="28"/>
          <w:lang w:eastAsia="en-US"/>
        </w:rPr>
        <w:t>.Т</w:t>
      </w:r>
      <w:proofErr w:type="gramEnd"/>
      <w:r w:rsidR="009D5F64">
        <w:rPr>
          <w:rFonts w:eastAsia="Calibri"/>
          <w:sz w:val="28"/>
          <w:szCs w:val="28"/>
          <w:lang w:eastAsia="en-US"/>
        </w:rPr>
        <w:t xml:space="preserve">ысячный </w:t>
      </w:r>
      <w:proofErr w:type="spellStart"/>
      <w:r w:rsidR="009D5F64">
        <w:rPr>
          <w:rFonts w:eastAsia="Calibri"/>
          <w:sz w:val="28"/>
          <w:szCs w:val="28"/>
          <w:lang w:eastAsia="en-US"/>
        </w:rPr>
        <w:t>Гулькевичского</w:t>
      </w:r>
      <w:proofErr w:type="spellEnd"/>
      <w:r w:rsidR="009D5F64">
        <w:rPr>
          <w:rFonts w:eastAsia="Calibri"/>
          <w:sz w:val="28"/>
          <w:szCs w:val="28"/>
          <w:lang w:eastAsia="en-US"/>
        </w:rPr>
        <w:t xml:space="preserve"> района</w:t>
      </w:r>
      <w:r w:rsidRPr="007B10AF">
        <w:rPr>
          <w:rFonts w:eastAsia="Calibri"/>
          <w:sz w:val="28"/>
          <w:szCs w:val="28"/>
          <w:lang w:eastAsia="en-US"/>
        </w:rPr>
        <w:t xml:space="preserve"> (далее – ДОУ) с учетом мнения родительского комитета ДОУ. 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Настоящее Положение  является локальным нормативным актом, регламентирующим деятельность ДОУ.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Действие настоящее Положения распространяется на детей, посещающих ДОУ и осваивающих Образовательную программу дошкольного образования МБДОУ </w:t>
      </w:r>
      <w:proofErr w:type="spellStart"/>
      <w:r w:rsidR="009D5F64">
        <w:rPr>
          <w:rFonts w:eastAsia="Calibri"/>
          <w:sz w:val="28"/>
          <w:szCs w:val="28"/>
          <w:lang w:eastAsia="en-US"/>
        </w:rPr>
        <w:t>д</w:t>
      </w:r>
      <w:proofErr w:type="spellEnd"/>
      <w:r w:rsidR="009D5F64">
        <w:rPr>
          <w:rFonts w:eastAsia="Calibri"/>
          <w:sz w:val="28"/>
          <w:szCs w:val="28"/>
          <w:lang w:eastAsia="en-US"/>
        </w:rPr>
        <w:t>/с № 47</w:t>
      </w:r>
      <w:r w:rsidRPr="007B10AF">
        <w:rPr>
          <w:rFonts w:eastAsia="Calibri"/>
          <w:sz w:val="28"/>
          <w:szCs w:val="28"/>
          <w:lang w:eastAsia="en-US"/>
        </w:rPr>
        <w:t>, а также на педагогов и родителей (законных представителей) воспитанников, участвующих в реализации Программы.</w:t>
      </w:r>
    </w:p>
    <w:p w:rsidR="007B10AF" w:rsidRPr="007B10AF" w:rsidRDefault="007B10AF" w:rsidP="007B10AF">
      <w:pPr>
        <w:widowControl/>
        <w:autoSpaceDE/>
        <w:autoSpaceDN/>
        <w:adjustRightInd/>
        <w:ind w:right="567" w:firstLine="426"/>
        <w:jc w:val="both"/>
        <w:rPr>
          <w:sz w:val="28"/>
          <w:szCs w:val="28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Формы получения образования и формы обучения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В Российской Федерации образование  может быть получено: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в организациях, осуществляющих образовательную деятельность.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Обучение в ДОУ осуществляется в очной форме.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Формы получения образования и формы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обучения по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образовательной программе дошкольного образования определяется федеральным  государственным образовательным стандартом.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Компетенция, права, обязанности и ответственность образовательной организации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К компетенции ДОУ в установленной сфере деятельности относятся: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осуществление текущего контроля успеваемости и промежуточной аттестации, установление их форм, периодичности и порядка проведения.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Промежуточная аттестация воспитанников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Промежуточная аттестация усвоения образовательной программы дошкольного образования МБДОУ</w:t>
      </w:r>
      <w:r w:rsidR="009D5F6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D5F64">
        <w:rPr>
          <w:rFonts w:eastAsia="Calibri"/>
          <w:sz w:val="28"/>
          <w:szCs w:val="28"/>
          <w:lang w:eastAsia="en-US"/>
        </w:rPr>
        <w:t>д</w:t>
      </w:r>
      <w:proofErr w:type="spellEnd"/>
      <w:r w:rsidR="009D5F64">
        <w:rPr>
          <w:rFonts w:eastAsia="Calibri"/>
          <w:sz w:val="28"/>
          <w:szCs w:val="28"/>
          <w:lang w:eastAsia="en-US"/>
        </w:rPr>
        <w:t xml:space="preserve">/с № 47 </w:t>
      </w:r>
      <w:r w:rsidRPr="007B10AF">
        <w:rPr>
          <w:rFonts w:eastAsia="Calibri"/>
          <w:sz w:val="28"/>
          <w:szCs w:val="28"/>
          <w:lang w:eastAsia="en-US"/>
        </w:rPr>
        <w:t>в ДОУ не проводится.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При реализации  Программы может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проводится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оценки индивидуального развития детей. Такая оценка проводится 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оптимизации работы с группой детей.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Педагогическая диагностика (мониторинг) проводится 2 раза в год, на начало учебного года (первые две недели сентября) и на конец учебного года (последние две недели мая). 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которую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проводят квалифицированные специалисты (педагоги – психологи, психологи).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Участие ребенка впсихологической диагностики допускается только с согласия его родителей (законных представителей).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Любой вид психолого-педагогической диагностики с дошкольниками проводится строго с письменного согласия родителей (законных представителей) воспитанников.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совместно со специалистом, или проводить ее самостоятельно.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B10AF">
        <w:rPr>
          <w:rFonts w:eastAsia="Calibri"/>
          <w:sz w:val="28"/>
          <w:szCs w:val="28"/>
          <w:lang w:eastAsia="en-US"/>
        </w:rPr>
        <w:t>Данные, полученные  в результате  оценки являются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профессиональными материалами самого педагога и не подлежат проверке  процесса контроля и надзора.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Контроль</w:t>
      </w:r>
    </w:p>
    <w:p w:rsidR="007B10AF" w:rsidRPr="009D5F64" w:rsidRDefault="007B10AF" w:rsidP="009D5F64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B10A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проведением педагогической диагностики (мониторинга) освоения Программы детьми осуществляет, заместитель з</w:t>
      </w:r>
      <w:r w:rsidR="009D5F64">
        <w:rPr>
          <w:rFonts w:eastAsia="Calibri"/>
          <w:sz w:val="28"/>
          <w:szCs w:val="28"/>
          <w:lang w:eastAsia="en-US"/>
        </w:rPr>
        <w:t>аведующего</w:t>
      </w:r>
      <w:r w:rsidRPr="007B10AF">
        <w:rPr>
          <w:rFonts w:eastAsia="Calibri"/>
          <w:sz w:val="28"/>
          <w:szCs w:val="28"/>
          <w:lang w:eastAsia="en-US"/>
        </w:rPr>
        <w:t>.</w:t>
      </w:r>
    </w:p>
    <w:p w:rsidR="007B10AF" w:rsidRPr="009D5F64" w:rsidRDefault="007B10AF" w:rsidP="009D5F6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Отчетность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Педагогические работники не позднее 7 дней с момента завершения педагогической диагностики сдают результаты проведенных педагогических наблюдений с выводами старшему воспитателю.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Старший воспитатель осуществляет сравнительный анализ проведенного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мониторинга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и результаты выносятся на рассмотрение педагогического совета ДОУ.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По окончании учебного года, на основании полученных данных, по итогам педагогической диагностики на конец учебного года, определяется эффективность педагогической работы, вырабатываются и определяются проблемы, пути их решения и приоритетные задачи ДОУ для реализации в новом учебном году.</w:t>
      </w:r>
    </w:p>
    <w:p w:rsidR="007B10AF" w:rsidRPr="009D5F64" w:rsidRDefault="007B10AF" w:rsidP="009D5F64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педагогической диагностики (мониторинга) по усвоению дошкольниками Программы хранятся в методическом кабинете у старшего воспитателя.</w:t>
      </w:r>
    </w:p>
    <w:p w:rsidR="007B10AF" w:rsidRPr="009D5F64" w:rsidRDefault="007B10AF" w:rsidP="009D5F6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Заключительные положения</w:t>
      </w:r>
      <w:bookmarkStart w:id="0" w:name="_GoBack"/>
      <w:bookmarkEnd w:id="0"/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Положение вступает в силу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с даты утверждения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его заведующим ДОУ и действует до принятия нового.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Изменения в настоящее Положение вносятся на основании изменении нормативно-правовых актов.</w:t>
      </w:r>
    </w:p>
    <w:p w:rsidR="007B10AF" w:rsidRDefault="007B10AF" w:rsidP="007B10AF">
      <w:pPr>
        <w:shd w:val="clear" w:color="auto" w:fill="FFFFFF"/>
        <w:ind w:firstLine="426"/>
        <w:jc w:val="center"/>
        <w:rPr>
          <w:b/>
          <w:bCs/>
          <w:spacing w:val="-6"/>
          <w:sz w:val="28"/>
          <w:szCs w:val="28"/>
        </w:rPr>
      </w:pPr>
    </w:p>
    <w:p w:rsidR="00D53A04" w:rsidRDefault="00D53A04" w:rsidP="007B10AF">
      <w:pPr>
        <w:ind w:firstLine="426"/>
      </w:pPr>
    </w:p>
    <w:sectPr w:rsidR="00D53A04" w:rsidSect="00AE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96C"/>
    <w:multiLevelType w:val="hybridMultilevel"/>
    <w:tmpl w:val="F47E1936"/>
    <w:lvl w:ilvl="0" w:tplc="00BEED14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62A10DD7"/>
    <w:multiLevelType w:val="multilevel"/>
    <w:tmpl w:val="98B61F6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0926"/>
    <w:rsid w:val="001975FA"/>
    <w:rsid w:val="002E1342"/>
    <w:rsid w:val="007B10AF"/>
    <w:rsid w:val="009D5F64"/>
    <w:rsid w:val="009E0926"/>
    <w:rsid w:val="00AE16E3"/>
    <w:rsid w:val="00AE20A2"/>
    <w:rsid w:val="00B2754A"/>
    <w:rsid w:val="00BE34BE"/>
    <w:rsid w:val="00D53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Оля</cp:lastModifiedBy>
  <cp:revision>3</cp:revision>
  <cp:lastPrinted>2021-02-06T12:33:00Z</cp:lastPrinted>
  <dcterms:created xsi:type="dcterms:W3CDTF">2021-02-06T12:34:00Z</dcterms:created>
  <dcterms:modified xsi:type="dcterms:W3CDTF">2021-02-06T12:39:00Z</dcterms:modified>
</cp:coreProperties>
</file>